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6F" w:rsidRDefault="00886EA9" w:rsidP="0061107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932170" cy="3923715"/>
                <wp:effectExtent l="0" t="0" r="11430" b="1968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92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A9" w:rsidRPr="00216FF6" w:rsidRDefault="00886EA9" w:rsidP="00442C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51D4BE" wp14:editId="535B77D4">
                                  <wp:extent cx="661947" cy="712800"/>
                                  <wp:effectExtent l="0" t="0" r="5080" b="0"/>
                                  <wp:docPr id="5" name="image1.png" descr="ALT_Po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.png" descr="ALT_Pos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863" cy="746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ab/>
                            </w:r>
                            <w:r w:rsidRPr="00216FF6">
                              <w:rPr>
                                <w:b/>
                              </w:rPr>
                              <w:t>Low Carbon Skills Fund grant secured</w:t>
                            </w:r>
                          </w:p>
                          <w:p w:rsidR="00886EA9" w:rsidRDefault="00886EA9" w:rsidP="00442CDC"/>
                          <w:p w:rsidR="00886EA9" w:rsidRDefault="00886EA9" w:rsidP="00442CDC">
                            <w:r>
                              <w:t>Following application, in early autumn, the Trust was awarded just under £30000 as part of the Low Carbon Skills Fund. Over the last few months, detailed work has been undertaken to identify the routes towards energy decarbonisation in the Trust.</w:t>
                            </w:r>
                          </w:p>
                          <w:p w:rsidR="00886EA9" w:rsidRDefault="00886EA9" w:rsidP="00442CDC">
                            <w:r>
                              <w:t>The fund provides grants to eligible public sector bodies to source specialist and expert advice to identify and develop energy efficiency and low carbon heat upgrades for non-domestic buildings.</w:t>
                            </w:r>
                          </w:p>
                          <w:p w:rsidR="00886EA9" w:rsidRDefault="00886EA9" w:rsidP="00442CDC">
                            <w:r>
                              <w:t xml:space="preserve">The Trust is working closely with </w:t>
                            </w:r>
                            <w:proofErr w:type="spellStart"/>
                            <w:r>
                              <w:t>enFrame</w:t>
                            </w:r>
                            <w:proofErr w:type="spellEnd"/>
                            <w:r>
                              <w:t xml:space="preserve"> CIC and Veolia paid for by the grant.</w:t>
                            </w:r>
                          </w:p>
                          <w:p w:rsidR="00886EA9" w:rsidRDefault="00886EA9" w:rsidP="00442CDC">
                            <w:r>
                              <w:t>On 17 March 2022, the Board formally received the Heat Decarbonisation report, which describes the Trust’s current energy use, and details how we can reduce and/or decarbonise our energy use.</w:t>
                            </w:r>
                          </w:p>
                          <w:p w:rsidR="00886EA9" w:rsidRDefault="00886EA9" w:rsidP="00442C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1pt;height:3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">
                <v:textbox>
                  <w:txbxContent>
                    <w:p w:rsidR="00886EA9" w:rsidRPr="00216FF6" w:rsidRDefault="00886EA9" w:rsidP="00442CDC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51D4BE" wp14:editId="535B77D4">
                            <wp:extent cx="661947" cy="712800"/>
                            <wp:effectExtent l="0" t="0" r="5080" b="0"/>
                            <wp:docPr id="5" name="image1.png" descr="ALT_Pos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.png" descr="ALT_Pos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863" cy="74609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ab/>
                      </w:r>
                      <w:r w:rsidRPr="00216FF6">
                        <w:rPr>
                          <w:b/>
                        </w:rPr>
                        <w:t>Low Carbon Skills Fund grant secured</w:t>
                      </w:r>
                    </w:p>
                    <w:p w:rsidR="00886EA9" w:rsidRDefault="00886EA9" w:rsidP="00442CDC"/>
                    <w:p w:rsidR="00886EA9" w:rsidRDefault="00886EA9" w:rsidP="00442CDC">
                      <w:r>
                        <w:t>Following application, in early autumn, the Trust was awarded just under £30000 as part of the Low Carbon Skills Fund. Over the last few months, detailed work has been undertaken to identify the routes towards energy decarbonisation in the Trust.</w:t>
                      </w:r>
                    </w:p>
                    <w:p w:rsidR="00886EA9" w:rsidRDefault="00886EA9" w:rsidP="00442CDC">
                      <w:r>
                        <w:t>The fund provides grants to eligible public sector bodies to source specialist and expert advice to identify and develop energy efficiency and low carbon heat upgrades for non-domestic buildings.</w:t>
                      </w:r>
                    </w:p>
                    <w:p w:rsidR="00886EA9" w:rsidRDefault="00886EA9" w:rsidP="00442CDC">
                      <w:r>
                        <w:t xml:space="preserve">The Trust is working closely with </w:t>
                      </w:r>
                      <w:proofErr w:type="spellStart"/>
                      <w:r>
                        <w:t>enFrame</w:t>
                      </w:r>
                      <w:proofErr w:type="spellEnd"/>
                      <w:r>
                        <w:t xml:space="preserve"> CIC and Veolia paid for by the grant.</w:t>
                      </w:r>
                    </w:p>
                    <w:p w:rsidR="00886EA9" w:rsidRDefault="00886EA9" w:rsidP="00442CDC">
                      <w:r>
                        <w:t>On 17 March 2022, the Board formally received the Heat Decarbonisation report, which describes the Trust’s current energy use, and details how we can reduce and/or decarbonise our energy use.</w:t>
                      </w:r>
                    </w:p>
                    <w:p w:rsidR="00886EA9" w:rsidRDefault="00886EA9" w:rsidP="00442CDC"/>
                  </w:txbxContent>
                </v:textbox>
                <w10:anchorlock/>
              </v:shape>
            </w:pict>
          </mc:Fallback>
        </mc:AlternateContent>
      </w:r>
    </w:p>
    <w:sectPr w:rsidR="004C7E6F" w:rsidSect="006110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A9"/>
    <w:rsid w:val="00255AA6"/>
    <w:rsid w:val="00442CDC"/>
    <w:rsid w:val="004C7E6F"/>
    <w:rsid w:val="0061107C"/>
    <w:rsid w:val="008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A6F0-46D4-40EB-880B-6DC13F9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A9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4</cp:revision>
  <dcterms:created xsi:type="dcterms:W3CDTF">2022-03-23T11:33:00Z</dcterms:created>
  <dcterms:modified xsi:type="dcterms:W3CDTF">2022-03-23T11:38:00Z</dcterms:modified>
</cp:coreProperties>
</file>